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21" w:rsidRDefault="00655B21" w:rsidP="00655B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5B21" w:rsidRDefault="00655B21" w:rsidP="00655B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55B21" w:rsidRDefault="00655B21" w:rsidP="00655B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655B21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5B21" w:rsidRDefault="00655B21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B21" w:rsidRDefault="00655B21" w:rsidP="00655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годы»  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10 декабря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127</w:t>
      </w:r>
    </w:p>
    <w:p w:rsidR="00655B21" w:rsidRDefault="00655B21" w:rsidP="0065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55B21" w:rsidRDefault="00655B21" w:rsidP="0065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04.12.2019 № 6870 – на 1 листе.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</w:t>
      </w:r>
      <w:proofErr w:type="gramStart"/>
      <w:r>
        <w:rPr>
          <w:rFonts w:ascii="Times New Roman" w:hAnsi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/>
          <w:sz w:val="28"/>
          <w:szCs w:val="28"/>
        </w:rPr>
        <w:t>далее – Проект) – на 5 листах.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04 декабря 2019 года.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B21" w:rsidRDefault="00655B21" w:rsidP="00655B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«Развитие муниципальной службы в городском округе Красноуральск на 2019 – 2024 </w:t>
      </w:r>
      <w:proofErr w:type="gramStart"/>
      <w:r>
        <w:rPr>
          <w:rFonts w:ascii="Times New Roman" w:hAnsi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/>
          <w:sz w:val="28"/>
          <w:szCs w:val="28"/>
        </w:rPr>
        <w:t>далее - Программа) утверждена постановлением администрации городского округа Красноуральск от 06.11.2018 №1361 (в редакции от 05.12.2019 № 1790, далее - Программа).</w:t>
      </w:r>
    </w:p>
    <w:p w:rsidR="00655B21" w:rsidRDefault="00655B21" w:rsidP="00655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Проектом предлагается уменьшить финансирование расходов на выполнение мероприятий Программы на 19 563,93 рублей. </w:t>
      </w:r>
    </w:p>
    <w:p w:rsidR="00655B21" w:rsidRDefault="00655B21" w:rsidP="00655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>
        <w:rPr>
          <w:rFonts w:ascii="Times New Roman" w:hAnsi="Times New Roman"/>
          <w:b/>
          <w:sz w:val="28"/>
          <w:szCs w:val="28"/>
        </w:rPr>
        <w:t>8 127 320,07 рублей</w:t>
      </w:r>
      <w:r>
        <w:rPr>
          <w:rFonts w:ascii="Times New Roman" w:hAnsi="Times New Roman"/>
          <w:sz w:val="28"/>
          <w:szCs w:val="28"/>
        </w:rPr>
        <w:t>, из них в 2019 году за счет местного бюджета–</w:t>
      </w:r>
      <w:r>
        <w:rPr>
          <w:rFonts w:ascii="Times New Roman" w:hAnsi="Times New Roman"/>
          <w:b/>
          <w:sz w:val="28"/>
          <w:szCs w:val="28"/>
        </w:rPr>
        <w:t>1 168 505,07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</w:t>
      </w:r>
      <w:r w:rsidRPr="00F3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уменьшены бюджетные ассигнования: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мероприятие 1.6 «Профессиональная подготовка, переподготовка, повышение квалификации муниципальных служащих и лиц, замещающих муниципальные должности» - на 180,0 рублей. Фактические расходы, направленные на повышение квалификации муниципальных служащих составили 186 070,0 рублей;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мероприятие 1.9 «Мероприятия по развитию муниципальной службы» - на 19 383,93 рубля за счет экономии </w:t>
      </w:r>
      <w:proofErr w:type="gramStart"/>
      <w:r>
        <w:rPr>
          <w:rFonts w:ascii="Times New Roman" w:hAnsi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на найм жилья и выплату суточных муниципальным служащим, в связи с проведением дистанционного обучения.</w:t>
      </w:r>
    </w:p>
    <w:p w:rsidR="00655B21" w:rsidRDefault="00655B21" w:rsidP="00655B21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655B21" w:rsidRDefault="00655B21" w:rsidP="00655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655B21" w:rsidRDefault="00655B21" w:rsidP="0065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655B21" w:rsidRDefault="00655B21" w:rsidP="00655B21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655B21" w:rsidRDefault="00655B21" w:rsidP="00655B21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655B21" w:rsidRDefault="00655B21" w:rsidP="0065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бюджете). </w:t>
      </w:r>
    </w:p>
    <w:p w:rsidR="00655B21" w:rsidRDefault="00655B21" w:rsidP="0065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5B21" w:rsidRDefault="00655B21" w:rsidP="00655B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655B21" w:rsidRDefault="00655B21" w:rsidP="00655B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655B21" w:rsidRDefault="00655B21" w:rsidP="00655B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5B21" w:rsidRDefault="00655B21" w:rsidP="0065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 О.А. Берстенева</w:t>
      </w:r>
    </w:p>
    <w:p w:rsidR="00655B21" w:rsidRDefault="00655B21" w:rsidP="00655B2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B21" w:rsidRDefault="00655B21" w:rsidP="00655B2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655B21" w:rsidRDefault="00655B21" w:rsidP="00655B21">
      <w:r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655B2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7B"/>
    <w:rsid w:val="0065157B"/>
    <w:rsid w:val="00655B2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A94C-30E8-4EA0-BD71-EB16A17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2019-12-17T06:16:00Z</dcterms:created>
  <dcterms:modified xsi:type="dcterms:W3CDTF">2019-12-17T06:16:00Z</dcterms:modified>
</cp:coreProperties>
</file>